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0295A" w14:textId="77777777" w:rsidR="00E81492" w:rsidRDefault="00E33930" w:rsidP="003802F7">
      <w:pPr>
        <w:pStyle w:val="Nessunelenco1"/>
      </w:pPr>
      <w:r>
        <w:t xml:space="preserve">                                                                                                                        </w:t>
      </w:r>
      <w:r w:rsidR="003802F7">
        <w:tab/>
      </w:r>
      <w:r w:rsidR="003802F7">
        <w:tab/>
      </w:r>
      <w:r w:rsidR="003802F7">
        <w:tab/>
      </w:r>
      <w:r w:rsidR="00E81492">
        <w:t xml:space="preserve">Roma </w:t>
      </w:r>
      <w:r w:rsidR="00F725C4">
        <w:t>04</w:t>
      </w:r>
      <w:r w:rsidR="00E81492">
        <w:t>/10/201</w:t>
      </w:r>
      <w:r w:rsidR="00F725C4">
        <w:t>6</w:t>
      </w:r>
    </w:p>
    <w:p w14:paraId="4BFF25A8" w14:textId="77777777" w:rsidR="00E81492" w:rsidRDefault="00E81492" w:rsidP="00E81492">
      <w:pPr>
        <w:pStyle w:val="Nessunelenco1"/>
      </w:pPr>
    </w:p>
    <w:p w14:paraId="16546E35" w14:textId="77777777" w:rsidR="00E81492" w:rsidRPr="00840EBC" w:rsidRDefault="00E81492" w:rsidP="00E81492">
      <w:pPr>
        <w:pStyle w:val="Nessunelenco1"/>
        <w:rPr>
          <w:sz w:val="24"/>
          <w:szCs w:val="24"/>
        </w:rPr>
      </w:pPr>
      <w:r w:rsidRPr="00840EBC">
        <w:rPr>
          <w:sz w:val="24"/>
          <w:szCs w:val="24"/>
        </w:rPr>
        <w:t xml:space="preserve">Spett.le  </w:t>
      </w:r>
      <w:r w:rsidR="00F725C4">
        <w:rPr>
          <w:sz w:val="24"/>
          <w:szCs w:val="24"/>
        </w:rPr>
        <w:t>Biblioteca Diocesana sede di Recanati</w:t>
      </w:r>
    </w:p>
    <w:p w14:paraId="4014A85E" w14:textId="77777777" w:rsidR="00E81492" w:rsidRDefault="00840EBC" w:rsidP="00E81492">
      <w:pPr>
        <w:pStyle w:val="Nessunelenco1"/>
        <w:rPr>
          <w:sz w:val="24"/>
          <w:szCs w:val="24"/>
        </w:rPr>
      </w:pPr>
      <w:r w:rsidRPr="00840EBC">
        <w:rPr>
          <w:sz w:val="24"/>
          <w:szCs w:val="24"/>
        </w:rPr>
        <w:t>R</w:t>
      </w:r>
      <w:r w:rsidR="00F725C4">
        <w:rPr>
          <w:sz w:val="24"/>
          <w:szCs w:val="24"/>
        </w:rPr>
        <w:t>e</w:t>
      </w:r>
      <w:r w:rsidRPr="00840EBC">
        <w:rPr>
          <w:sz w:val="24"/>
          <w:szCs w:val="24"/>
        </w:rPr>
        <w:t>canati (Macerata)</w:t>
      </w:r>
    </w:p>
    <w:p w14:paraId="738BF211" w14:textId="77777777" w:rsidR="00F725C4" w:rsidRPr="00F725C4" w:rsidRDefault="00F725C4" w:rsidP="00F725C4">
      <w:pPr>
        <w:pStyle w:val="Nessunelenco1"/>
        <w:rPr>
          <w:sz w:val="24"/>
          <w:szCs w:val="24"/>
        </w:rPr>
      </w:pPr>
      <w:r w:rsidRPr="00F725C4">
        <w:rPr>
          <w:sz w:val="24"/>
          <w:szCs w:val="24"/>
        </w:rPr>
        <w:t>Diocesi di Macerata - Tolentino - Recanati - Cingoli - Treia</w:t>
      </w:r>
    </w:p>
    <w:p w14:paraId="5AD260CC" w14:textId="77777777" w:rsidR="00F725C4" w:rsidRPr="00840EBC" w:rsidRDefault="00F725C4" w:rsidP="00F725C4">
      <w:pPr>
        <w:pStyle w:val="Nessunelenco1"/>
        <w:rPr>
          <w:sz w:val="24"/>
          <w:szCs w:val="24"/>
        </w:rPr>
      </w:pPr>
      <w:r w:rsidRPr="00F725C4">
        <w:rPr>
          <w:sz w:val="24"/>
          <w:szCs w:val="24"/>
        </w:rPr>
        <w:t>Piazza Strambi, 3 - 62100 MACERATA</w:t>
      </w:r>
    </w:p>
    <w:p w14:paraId="53D85E3B" w14:textId="77777777" w:rsidR="00E81492" w:rsidRDefault="00E81492" w:rsidP="00E81492">
      <w:pPr>
        <w:pStyle w:val="Nessunelenco1"/>
      </w:pPr>
    </w:p>
    <w:p w14:paraId="2EA3DB65" w14:textId="77777777" w:rsidR="00F725C4" w:rsidRDefault="00F725C4" w:rsidP="00E81492">
      <w:pPr>
        <w:pStyle w:val="Nessunelenco1"/>
        <w:rPr>
          <w:b/>
          <w:sz w:val="28"/>
          <w:szCs w:val="28"/>
        </w:rPr>
      </w:pPr>
      <w:r w:rsidRPr="00F725C4">
        <w:rPr>
          <w:b/>
          <w:sz w:val="28"/>
          <w:szCs w:val="28"/>
        </w:rPr>
        <w:t>Depolveratura Professionale volumi antichi</w:t>
      </w:r>
    </w:p>
    <w:p w14:paraId="5F2482FD" w14:textId="77777777" w:rsidR="008145E1" w:rsidRPr="00E81492" w:rsidRDefault="008145E1">
      <w:pPr>
        <w:pStyle w:val="Nessunelenco1"/>
        <w:rPr>
          <w:b/>
          <w:bCs/>
          <w:sz w:val="24"/>
          <w:szCs w:val="24"/>
        </w:rPr>
      </w:pPr>
      <w:r>
        <w:rPr>
          <w:b/>
          <w:bCs/>
          <w:sz w:val="24"/>
          <w:szCs w:val="24"/>
        </w:rPr>
        <w:t>Descrizione intervento</w:t>
      </w:r>
      <w:r w:rsidR="00BC0748">
        <w:rPr>
          <w:b/>
          <w:bCs/>
          <w:sz w:val="24"/>
          <w:szCs w:val="24"/>
        </w:rPr>
        <w:t xml:space="preserve"> di depolveratura del materiale librario coinvolto</w:t>
      </w:r>
    </w:p>
    <w:p w14:paraId="16C200D3" w14:textId="77777777" w:rsidR="00E81492" w:rsidRDefault="00E33930" w:rsidP="006A584B">
      <w:pPr>
        <w:pStyle w:val="Nessunelenco1"/>
        <w:jc w:val="both"/>
        <w:rPr>
          <w:sz w:val="24"/>
          <w:szCs w:val="24"/>
        </w:rPr>
      </w:pPr>
      <w:r w:rsidRPr="00E81492">
        <w:rPr>
          <w:sz w:val="24"/>
          <w:szCs w:val="24"/>
        </w:rPr>
        <w:t xml:space="preserve">  L’intervento di depolveratura professionale proposto è mirato al rispetto della tipologia dei supporti e del loro stato di conservazione. Verrà eseguito da personale specializzato munito di attrezzature specifiche per i beni culturali.   </w:t>
      </w:r>
    </w:p>
    <w:p w14:paraId="2BA65B1F" w14:textId="77777777" w:rsidR="00E33930" w:rsidRPr="00E81492" w:rsidRDefault="00E33930" w:rsidP="006A584B">
      <w:pPr>
        <w:pStyle w:val="Nessunelenco1"/>
        <w:jc w:val="both"/>
        <w:rPr>
          <w:sz w:val="24"/>
          <w:szCs w:val="24"/>
        </w:rPr>
      </w:pPr>
      <w:r w:rsidRPr="00E81492">
        <w:rPr>
          <w:sz w:val="24"/>
          <w:szCs w:val="24"/>
        </w:rPr>
        <w:t xml:space="preserve">Modalità di intervento: 1) Rimozione ordinata del materiale librario dagli scaffali.  2) Spolveratura di ogni volume sui piatti, sul dorso e sui tagli ( con particolare attenzione al taglio di testa dove è più abbondante l’accumulo delle polveri) effettuata mediante l'utilizzo di aspiratori. Nel caso in cui si rendesse necessario un intervento più approfondito, ad esempio per una scarsa compattezza del blocco delle carte, verranno depolverate anche le carte di guardia.  3) Pulitura delle scaffalature effettuata tramite soluzione alcolica disinfettante a base di sali quaternali.  4) ricollocazione del materiale sugli scaffali nella collocazione originaria.  Caratteristiche delle attrezzature: aspiratori muniti di potenziometro per la regolazione della potenza aspirante, terminali di gomma morbida e spazzole con setole morbide per il totale rispetto delle superfici soggette a depoveratura. Il filtraggio delle polveri avviene tramite lavaggio in acqua e passaggio attraverso un filtro meccanico al fine di assicurare una maggiore purezza dell'aria reimmessa in ambiente.  </w:t>
      </w:r>
    </w:p>
    <w:p w14:paraId="28027E25" w14:textId="77777777" w:rsidR="008145E1" w:rsidRDefault="008145E1">
      <w:pPr>
        <w:pStyle w:val="Nessunelenco1"/>
        <w:rPr>
          <w:sz w:val="24"/>
          <w:szCs w:val="24"/>
        </w:rPr>
      </w:pPr>
    </w:p>
    <w:p w14:paraId="242BA29D" w14:textId="77777777" w:rsidR="00E81492" w:rsidRDefault="00E81492" w:rsidP="00E81492">
      <w:pPr>
        <w:pStyle w:val="Nessunelenco1"/>
        <w:rPr>
          <w:sz w:val="24"/>
          <w:szCs w:val="24"/>
        </w:rPr>
      </w:pPr>
      <w:bookmarkStart w:id="0" w:name="_GoBack"/>
      <w:bookmarkEnd w:id="0"/>
      <w:r>
        <w:rPr>
          <w:sz w:val="24"/>
          <w:szCs w:val="24"/>
        </w:rPr>
        <w:t xml:space="preserve">Cordiali Saluti  </w:t>
      </w:r>
    </w:p>
    <w:p w14:paraId="390A21EC" w14:textId="77777777" w:rsidR="00E81492" w:rsidRDefault="00E81492" w:rsidP="00E81492">
      <w:pPr>
        <w:pStyle w:val="Nessunelenco1"/>
        <w:rPr>
          <w:sz w:val="24"/>
          <w:szCs w:val="24"/>
        </w:rPr>
      </w:pPr>
      <w:r>
        <w:rPr>
          <w:sz w:val="24"/>
          <w:szCs w:val="24"/>
        </w:rPr>
        <w:t xml:space="preserve">Re.Li.C </w:t>
      </w:r>
    </w:p>
    <w:p w14:paraId="54C4401D" w14:textId="77777777" w:rsidR="00E33930" w:rsidRPr="00E81492" w:rsidRDefault="00E81492">
      <w:pPr>
        <w:pStyle w:val="Nessunelenco1"/>
        <w:rPr>
          <w:sz w:val="24"/>
          <w:szCs w:val="24"/>
        </w:rPr>
      </w:pPr>
      <w:r>
        <w:drawing>
          <wp:anchor distT="0" distB="0" distL="114300" distR="114300" simplePos="0" relativeHeight="251659264" behindDoc="1" locked="0" layoutInCell="1" allowOverlap="1" wp14:anchorId="07DC6929" wp14:editId="2DBB0E75">
            <wp:simplePos x="0" y="0"/>
            <wp:positionH relativeFrom="column">
              <wp:posOffset>918210</wp:posOffset>
            </wp:positionH>
            <wp:positionV relativeFrom="paragraph">
              <wp:posOffset>121285</wp:posOffset>
            </wp:positionV>
            <wp:extent cx="1066165" cy="333375"/>
            <wp:effectExtent l="0" t="0" r="635" b="9525"/>
            <wp:wrapNone/>
            <wp:docPr id="2" name="Immagine 2" descr="fi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firm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16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 xml:space="preserve">Giovanni Pagani Restauratore Conservatore </w:t>
      </w:r>
    </w:p>
    <w:sectPr w:rsidR="00E33930" w:rsidRPr="00E81492">
      <w:headerReference w:type="default" r:id="rId9"/>
      <w:footerReference w:type="default" r:id="rId10"/>
      <w:endnotePr>
        <w:numFmt w:val="decimal"/>
        <w:numStart w:val="0"/>
      </w:endnotePr>
      <w:pgSz w:w="11906" w:h="16838"/>
      <w:pgMar w:top="3415" w:right="1134" w:bottom="1134" w:left="1134"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9601E" w14:textId="77777777" w:rsidR="005757CF" w:rsidRDefault="005757CF">
      <w:pPr>
        <w:pStyle w:val="Nessunelenco1"/>
      </w:pPr>
      <w:r>
        <w:separator/>
      </w:r>
    </w:p>
  </w:endnote>
  <w:endnote w:type="continuationSeparator" w:id="0">
    <w:p w14:paraId="5EB7FBC2" w14:textId="77777777" w:rsidR="005757CF" w:rsidRDefault="005757CF">
      <w:pPr>
        <w:pStyle w:val="Nessunelenco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9E138" w14:textId="77777777" w:rsidR="00E33930" w:rsidRDefault="00E33930">
    <w:pPr>
      <w:pStyle w:val="Pidipagina"/>
      <w:pBdr>
        <w:bottom w:val="single" w:sz="12" w:space="1" w:color="000000"/>
      </w:pBdr>
    </w:pPr>
  </w:p>
  <w:p w14:paraId="6781E1C8" w14:textId="77777777" w:rsidR="00E33930" w:rsidRDefault="00E33930">
    <w:pPr>
      <w:pStyle w:val="Pidipagina"/>
    </w:pPr>
  </w:p>
  <w:p w14:paraId="7CBF9796" w14:textId="77777777" w:rsidR="00E33930" w:rsidRDefault="00E33930">
    <w:pPr>
      <w:pStyle w:val="Pidipagina"/>
      <w:jc w:val="center"/>
    </w:pPr>
    <w:r>
      <w:rPr>
        <w:b/>
        <w:bCs/>
      </w:rPr>
      <w:t>R</w:t>
    </w:r>
    <w:r>
      <w:rPr>
        <w:b/>
        <w:bCs/>
        <w:sz w:val="22"/>
        <w:szCs w:val="22"/>
      </w:rPr>
      <w:t>E</w:t>
    </w:r>
    <w:r>
      <w:rPr>
        <w:b/>
        <w:bCs/>
      </w:rPr>
      <w:t>.L</w:t>
    </w:r>
    <w:r>
      <w:rPr>
        <w:b/>
        <w:bCs/>
        <w:sz w:val="22"/>
        <w:szCs w:val="22"/>
      </w:rPr>
      <w:t>I</w:t>
    </w:r>
    <w:r>
      <w:rPr>
        <w:b/>
        <w:bCs/>
      </w:rPr>
      <w:t>.C</w:t>
    </w:r>
    <w:r>
      <w:t xml:space="preserve">. – </w:t>
    </w:r>
    <w:r>
      <w:rPr>
        <w:b/>
        <w:bCs/>
      </w:rPr>
      <w:t>G</w:t>
    </w:r>
    <w:r>
      <w:rPr>
        <w:b/>
        <w:bCs/>
        <w:sz w:val="22"/>
        <w:szCs w:val="22"/>
      </w:rPr>
      <w:t>IOVANNI</w:t>
    </w:r>
    <w:r>
      <w:rPr>
        <w:b/>
        <w:bCs/>
      </w:rPr>
      <w:t xml:space="preserve"> P</w:t>
    </w:r>
    <w:r>
      <w:rPr>
        <w:b/>
        <w:bCs/>
        <w:sz w:val="22"/>
        <w:szCs w:val="22"/>
      </w:rPr>
      <w:t>AGANI</w:t>
    </w:r>
  </w:p>
  <w:p w14:paraId="5D273ED7" w14:textId="77777777" w:rsidR="00E33930" w:rsidRDefault="00E33930">
    <w:pPr>
      <w:pStyle w:val="Pidipagina"/>
      <w:jc w:val="center"/>
      <w:rPr>
        <w:i/>
        <w:iCs/>
      </w:rPr>
    </w:pPr>
    <w:r>
      <w:rPr>
        <w:i/>
        <w:iCs/>
      </w:rPr>
      <w:t>Restauratore Conservatore</w:t>
    </w:r>
  </w:p>
  <w:p w14:paraId="45A2A6EE" w14:textId="77777777" w:rsidR="00E33930" w:rsidRDefault="00E33930">
    <w:pPr>
      <w:pStyle w:val="Pidipagina"/>
      <w:jc w:val="center"/>
    </w:pPr>
    <w:r>
      <w:t xml:space="preserve">P.IVA: </w:t>
    </w:r>
    <w:r>
      <w:rPr>
        <w:i/>
        <w:iCs/>
      </w:rPr>
      <w:t>12181751004</w:t>
    </w:r>
    <w:r>
      <w:t xml:space="preserve"> – Domicilio Fiscale: </w:t>
    </w:r>
    <w:r>
      <w:rPr>
        <w:i/>
        <w:iCs/>
      </w:rPr>
      <w:t>Via Vincenzo Arangio Ruiz 19</w:t>
    </w:r>
    <w:r>
      <w:t xml:space="preserve"> </w:t>
    </w:r>
    <w:r>
      <w:rPr>
        <w:i/>
        <w:iCs/>
      </w:rPr>
      <w:t>– 00165 Roma</w:t>
    </w:r>
  </w:p>
  <w:p w14:paraId="0BEAD6B9" w14:textId="77777777" w:rsidR="00E33930" w:rsidRDefault="00E33930">
    <w:pPr>
      <w:pStyle w:val="Pidipagina"/>
      <w:jc w:val="center"/>
    </w:pPr>
    <w:r>
      <w:t xml:space="preserve">Sede Laboratorio: </w:t>
    </w:r>
    <w:r>
      <w:rPr>
        <w:i/>
        <w:iCs/>
      </w:rPr>
      <w:t>Via Emanuele Filiberto 217 – 00185 Roma</w:t>
    </w:r>
  </w:p>
  <w:p w14:paraId="4B3C3E04" w14:textId="77777777" w:rsidR="00E33930" w:rsidRDefault="00E33930">
    <w:pPr>
      <w:pStyle w:val="Pidipagina"/>
      <w:jc w:val="center"/>
    </w:pPr>
    <w:r>
      <w:t>Tel: 06 63 24 51 – Cell: +39 339 23 48 139</w:t>
    </w:r>
  </w:p>
  <w:p w14:paraId="6123EBE1" w14:textId="77777777" w:rsidR="00E33930" w:rsidRDefault="00E33930">
    <w:pPr>
      <w:pStyle w:val="Pidipagina"/>
      <w:jc w:val="center"/>
    </w:pPr>
    <w:r>
      <w:t xml:space="preserve">e-mail: </w:t>
    </w:r>
    <w:hyperlink r:id="rId1" w:history="1">
      <w:r>
        <w:rPr>
          <w:color w:val="0000FF"/>
          <w:u w:val="single"/>
        </w:rPr>
        <w:t>giovanni.pagani@relicrestauro.it</w:t>
      </w:r>
    </w:hyperlink>
  </w:p>
  <w:p w14:paraId="3A1CFB11" w14:textId="77777777" w:rsidR="00E33930" w:rsidRDefault="00E33930">
    <w:pPr>
      <w:pStyle w:val="Pidipagina"/>
      <w:jc w:val="center"/>
    </w:pPr>
    <w:r>
      <w:t xml:space="preserve">sito: </w:t>
    </w:r>
    <w:hyperlink r:id="rId2" w:history="1">
      <w:r>
        <w:rPr>
          <w:color w:val="0000FF"/>
          <w:u w:val="single"/>
        </w:rPr>
        <w:t>www.relicrestauro.it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ED048" w14:textId="77777777" w:rsidR="005757CF" w:rsidRDefault="005757CF">
      <w:pPr>
        <w:pStyle w:val="Nessunelenco1"/>
      </w:pPr>
      <w:r>
        <w:separator/>
      </w:r>
    </w:p>
  </w:footnote>
  <w:footnote w:type="continuationSeparator" w:id="0">
    <w:p w14:paraId="65785FA8" w14:textId="77777777" w:rsidR="005757CF" w:rsidRDefault="005757CF">
      <w:pPr>
        <w:pStyle w:val="Nessunelenco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8509D" w14:textId="77777777" w:rsidR="00E33930" w:rsidRDefault="00183EB3">
    <w:pPr>
      <w:pStyle w:val="Intestazione"/>
    </w:pPr>
    <w:r>
      <w:drawing>
        <wp:anchor distT="0" distB="0" distL="114300" distR="114300" simplePos="0" relativeHeight="251657728" behindDoc="1" locked="0" layoutInCell="0" allowOverlap="1" wp14:anchorId="1C696AE1" wp14:editId="13360B30">
          <wp:simplePos x="0" y="0"/>
          <wp:positionH relativeFrom="column">
            <wp:posOffset>1828800</wp:posOffset>
          </wp:positionH>
          <wp:positionV relativeFrom="paragraph">
            <wp:posOffset>4445</wp:posOffset>
          </wp:positionV>
          <wp:extent cx="2628900" cy="1466850"/>
          <wp:effectExtent l="0" t="0" r="0" b="0"/>
          <wp:wrapNone/>
          <wp:docPr id="1" name="Immagine 1" descr="carta intestata_sopra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a intestata_sopra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1466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15171"/>
    <w:multiLevelType w:val="hybridMultilevel"/>
    <w:tmpl w:val="955C5378"/>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65A7766F"/>
    <w:multiLevelType w:val="hybridMultilevel"/>
    <w:tmpl w:val="708635D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08"/>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84B"/>
    <w:rsid w:val="00183EB3"/>
    <w:rsid w:val="00201157"/>
    <w:rsid w:val="003802F7"/>
    <w:rsid w:val="003B6ADF"/>
    <w:rsid w:val="005757CF"/>
    <w:rsid w:val="005F55A9"/>
    <w:rsid w:val="006A584B"/>
    <w:rsid w:val="008145E1"/>
    <w:rsid w:val="00840EBC"/>
    <w:rsid w:val="00870CEA"/>
    <w:rsid w:val="00AF5758"/>
    <w:rsid w:val="00B54167"/>
    <w:rsid w:val="00BA1566"/>
    <w:rsid w:val="00BC0748"/>
    <w:rsid w:val="00E33930"/>
    <w:rsid w:val="00E81492"/>
    <w:rsid w:val="00F725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5BDC53"/>
  <w15:docId w15:val="{DD09D98F-0850-4669-9B38-4D9B082E5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pBdr>
        <w:top w:val="none" w:sz="0" w:space="0" w:color="000000"/>
        <w:left w:val="none" w:sz="0" w:space="0" w:color="000000"/>
        <w:bottom w:val="none" w:sz="0" w:space="0" w:color="000000"/>
        <w:right w:val="none" w:sz="0" w:space="0" w:color="000000"/>
      </w:pBdr>
    </w:pPr>
    <w:rPr>
      <w:noProo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arpredefinitoparagrafo1">
    <w:name w:val="Car. predefinito paragrafo1"/>
    <w:semiHidden/>
    <w:pPr>
      <w:pBdr>
        <w:top w:val="none" w:sz="0" w:space="0" w:color="000000"/>
        <w:left w:val="none" w:sz="0" w:space="0" w:color="000000"/>
        <w:bottom w:val="none" w:sz="0" w:space="0" w:color="000000"/>
        <w:right w:val="none" w:sz="0" w:space="0" w:color="000000"/>
      </w:pBdr>
    </w:pPr>
    <w:rPr>
      <w:noProof/>
    </w:rPr>
  </w:style>
  <w:style w:type="paragraph" w:customStyle="1" w:styleId="Nessunelenco1">
    <w:name w:val="Nessun elenco1"/>
    <w:semiHidden/>
    <w:pPr>
      <w:pBdr>
        <w:top w:val="none" w:sz="0" w:space="0" w:color="000000"/>
        <w:left w:val="none" w:sz="0" w:space="0" w:color="000000"/>
        <w:bottom w:val="none" w:sz="0" w:space="0" w:color="000000"/>
        <w:right w:val="none" w:sz="0" w:space="0" w:color="000000"/>
      </w:pBdr>
    </w:pPr>
    <w:rPr>
      <w:noProof/>
    </w:rPr>
  </w:style>
  <w:style w:type="paragraph" w:styleId="Testonotaapidipagina">
    <w:name w:val="footnote text"/>
    <w:basedOn w:val="Normale"/>
    <w:semiHidden/>
  </w:style>
  <w:style w:type="paragraph" w:customStyle="1" w:styleId="Rimandonotaapidipagina1">
    <w:name w:val="Rimando nota a piè di pagina1"/>
    <w:basedOn w:val="Carpredefinitoparagrafo1"/>
    <w:semiHidden/>
    <w:rPr>
      <w:vertAlign w:val="superscript"/>
    </w:rPr>
  </w:style>
  <w:style w:type="paragraph" w:styleId="Testonotadichiusura">
    <w:name w:val="endnote text"/>
    <w:basedOn w:val="Normale"/>
    <w:semiHidden/>
  </w:style>
  <w:style w:type="paragraph" w:customStyle="1" w:styleId="Rimandonotadichiusura1">
    <w:name w:val="Rimando nota di chiusura1"/>
    <w:basedOn w:val="Carpredefinitoparagrafo1"/>
    <w:semiHidden/>
    <w:rPr>
      <w:vertAlign w:val="superscript"/>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customStyle="1" w:styleId="Collegamentoipertestuale1">
    <w:name w:val="Collegamento ipertestuale1"/>
    <w:basedOn w:val="Carpredefinitoparagrafo1"/>
    <w:semiHidden/>
    <w:rPr>
      <w:color w:val="0000FF"/>
      <w:u w:val="single"/>
    </w:rPr>
  </w:style>
  <w:style w:type="paragraph" w:styleId="NormaleWeb">
    <w:name w:val="Normal (Web)"/>
    <w:basedOn w:val="Normale"/>
    <w:semiHidden/>
    <w:rsid w:val="00E81492"/>
    <w:pPr>
      <w:pBdr>
        <w:top w:val="none" w:sz="0" w:space="0" w:color="auto"/>
        <w:left w:val="none" w:sz="0" w:space="0" w:color="auto"/>
        <w:bottom w:val="none" w:sz="0" w:space="0" w:color="auto"/>
        <w:right w:val="none" w:sz="0" w:space="0" w:color="auto"/>
      </w:pBdr>
      <w:spacing w:before="100" w:beforeAutospacing="1" w:after="100" w:afterAutospacing="1"/>
    </w:pPr>
    <w:rPr>
      <w:noProof w:val="0"/>
    </w:rPr>
  </w:style>
  <w:style w:type="paragraph" w:styleId="Testofumetto">
    <w:name w:val="Balloon Text"/>
    <w:basedOn w:val="Normale"/>
    <w:link w:val="TestofumettoCarattere"/>
    <w:uiPriority w:val="99"/>
    <w:semiHidden/>
    <w:unhideWhenUsed/>
    <w:rsid w:val="00BC074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C0748"/>
    <w:rPr>
      <w:rFonts w:ascii="Tahoma" w:hAnsi="Tahoma" w:cs="Tahoma"/>
      <w:noProof/>
      <w:sz w:val="16"/>
      <w:szCs w:val="16"/>
    </w:rPr>
  </w:style>
  <w:style w:type="character" w:styleId="Rimandonotadichiusura">
    <w:name w:val="endnote reference"/>
    <w:basedOn w:val="Carpredefinitoparagrafo"/>
    <w:uiPriority w:val="99"/>
    <w:semiHidden/>
    <w:unhideWhenUsed/>
    <w:rsid w:val="00F725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relicrestauro.it" TargetMode="External"/><Relationship Id="rId1" Type="http://schemas.openxmlformats.org/officeDocument/2006/relationships/hyperlink" Target="mailto:giovanni.pagani@relicrestaur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E3B21-3C02-41F9-B46A-B90D81263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1547</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1815</CharactersWithSpaces>
  <SharedDoc>false</SharedDoc>
  <HLinks>
    <vt:vector size="12" baseType="variant">
      <vt:variant>
        <vt:i4>1769492</vt:i4>
      </vt:variant>
      <vt:variant>
        <vt:i4>3</vt:i4>
      </vt:variant>
      <vt:variant>
        <vt:i4>0</vt:i4>
      </vt:variant>
      <vt:variant>
        <vt:i4>5</vt:i4>
      </vt:variant>
      <vt:variant>
        <vt:lpwstr>http://www.relicrestauro.it/</vt:lpwstr>
      </vt:variant>
      <vt:variant>
        <vt:lpwstr/>
      </vt:variant>
      <vt:variant>
        <vt:i4>3997787</vt:i4>
      </vt:variant>
      <vt:variant>
        <vt:i4>0</vt:i4>
      </vt:variant>
      <vt:variant>
        <vt:i4>0</vt:i4>
      </vt:variant>
      <vt:variant>
        <vt:i4>5</vt:i4>
      </vt:variant>
      <vt:variant>
        <vt:lpwstr>mailto:giovanni.pagani@relicrestauro.it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dc:creator>
  <cp:lastModifiedBy>Denise</cp:lastModifiedBy>
  <cp:revision>2</cp:revision>
  <dcterms:created xsi:type="dcterms:W3CDTF">2019-06-21T10:53:00Z</dcterms:created>
  <dcterms:modified xsi:type="dcterms:W3CDTF">2019-06-21T10:53:00Z</dcterms:modified>
</cp:coreProperties>
</file>